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2" w:type="pct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571"/>
        <w:gridCol w:w="1120"/>
        <w:gridCol w:w="1120"/>
        <w:gridCol w:w="1120"/>
        <w:gridCol w:w="1248"/>
        <w:gridCol w:w="1229"/>
        <w:gridCol w:w="1063"/>
        <w:gridCol w:w="1276"/>
        <w:gridCol w:w="1276"/>
        <w:gridCol w:w="1120"/>
        <w:gridCol w:w="1276"/>
        <w:gridCol w:w="1276"/>
        <w:gridCol w:w="991"/>
      </w:tblGrid>
      <w:tr w:rsidR="000347A1" w:rsidRPr="000347A1" w:rsidTr="000347A1">
        <w:trPr>
          <w:gridAfter w:val="13"/>
          <w:wAfter w:w="4683" w:type="pct"/>
        </w:trPr>
        <w:tc>
          <w:tcPr>
            <w:tcW w:w="317" w:type="pct"/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47A1">
              <w:rPr>
                <w:rFonts w:ascii="Helvetica" w:hAnsi="Helvetica"/>
                <w:b/>
                <w:bCs/>
                <w:color w:val="333333"/>
                <w:sz w:val="24"/>
                <w:szCs w:val="18"/>
                <w:shd w:val="clear" w:color="auto" w:fill="DFDFDF"/>
              </w:rPr>
              <w:t>Raspored pisanih zadaća</w:t>
            </w:r>
            <w:r>
              <w:rPr>
                <w:rFonts w:ascii="Helvetica" w:hAnsi="Helvetica"/>
                <w:b/>
                <w:bCs/>
                <w:color w:val="333333"/>
                <w:sz w:val="24"/>
                <w:szCs w:val="18"/>
                <w:shd w:val="clear" w:color="auto" w:fill="DFDFDF"/>
              </w:rPr>
              <w:t xml:space="preserve"> – TRAVANJ</w:t>
            </w: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Default="000347A1" w:rsidP="000347A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Datum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Default="000347A1" w:rsidP="000347A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Dan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Default="000347A1" w:rsidP="000347A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1.IRE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Default="000347A1" w:rsidP="000347A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1.ZIM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Default="000347A1" w:rsidP="000347A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1.ZP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Default="000347A1" w:rsidP="000347A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2.IRE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Default="000347A1" w:rsidP="000347A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2.ZIM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Default="000347A1" w:rsidP="000347A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2.ZP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Default="000347A1" w:rsidP="000347A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3.IRE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Default="000347A1" w:rsidP="000347A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3.ZIM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Default="000347A1" w:rsidP="000347A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3.ZP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Default="000347A1" w:rsidP="000347A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4.IRE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Default="000347A1" w:rsidP="000347A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4.ZIM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Default="000347A1" w:rsidP="000347A1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4.ZP</w:t>
            </w: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03.04.2017.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Motori s plinskom turbinom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Sustavi elektronskih instrumenata s digitalnom tehnikom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Talijanski jezik</w:t>
            </w: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04.04.2017.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Praktično održavanje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Praktično održavanje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05.04.2017.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Klipni motori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Primijenjena matematika i fizika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06.04.2017.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Osnove zrakoplovstva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07.04.2017.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Sustavi elektronskih instrumenata s digitalnom tehnikom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Sustavi elektronskih instrumenata s digitalnom tehnikom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10.04.2017.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Sustavi elektronskih instrumenata s digitalnom tehnikom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11.04.2017.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Njemački jezik</w:t>
            </w: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12.04.2017.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Zrakoplovni propisi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13.04.2017.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14.04.2017.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17.04.2017.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18.04.2017.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19.04.2017.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20.04.2017.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21.04.2017.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24.04.2017.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A35AD7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Fizika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Osnove aerodinamike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Osnove aerodinamike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A35AD7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Prihvat i otprema tereta i zrakoplova</w:t>
            </w: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25.04.2017.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 u zrakoplovstvu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26.04.2017.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Elisa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27.04.2017.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A35AD7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Fizika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Motori s plinskom turbinom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A35AD7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Kontrola letenja i osnove navigacije</w:t>
            </w:r>
            <w:bookmarkStart w:id="0" w:name="_GoBack"/>
            <w:bookmarkEnd w:id="0"/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28.04.2017.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A35AD7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Fizika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  <w:r w:rsidRPr="000347A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  <w:t>Prihvat i otprema tereta i zrakoplova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  <w:tr w:rsidR="000347A1" w:rsidRPr="000347A1" w:rsidTr="000347A1">
        <w:trPr>
          <w:trHeight w:val="45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47A1" w:rsidRPr="000347A1" w:rsidTr="000347A1">
        <w:trPr>
          <w:gridAfter w:val="13"/>
          <w:wAfter w:w="4684" w:type="pct"/>
          <w:trHeight w:val="450"/>
        </w:trPr>
        <w:tc>
          <w:tcPr>
            <w:tcW w:w="316" w:type="pct"/>
            <w:vAlign w:val="center"/>
            <w:hideMark/>
          </w:tcPr>
          <w:p w:rsidR="000347A1" w:rsidRPr="000347A1" w:rsidRDefault="000347A1" w:rsidP="000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25DC4" w:rsidRDefault="00B25DC4"/>
    <w:sectPr w:rsidR="00B25DC4" w:rsidSect="000347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A1"/>
    <w:rsid w:val="000347A1"/>
    <w:rsid w:val="00A35AD7"/>
    <w:rsid w:val="00B2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86ACC-FF1C-42BB-89BF-DB735585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2017-03-15T11:35:00Z</dcterms:created>
  <dcterms:modified xsi:type="dcterms:W3CDTF">2017-03-16T09:35:00Z</dcterms:modified>
</cp:coreProperties>
</file>