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EC" w:rsidRPr="006F3DB0" w:rsidRDefault="006F3DB0">
      <w:pPr>
        <w:rPr>
          <w:b/>
          <w:color w:val="0070C0"/>
          <w:sz w:val="24"/>
          <w:szCs w:val="24"/>
          <w:u w:val="single"/>
        </w:rPr>
      </w:pPr>
      <w:r w:rsidRPr="006F3DB0">
        <w:rPr>
          <w:b/>
          <w:color w:val="0070C0"/>
          <w:sz w:val="24"/>
          <w:szCs w:val="24"/>
          <w:u w:val="single"/>
        </w:rPr>
        <w:t>PRIMJER 1</w:t>
      </w:r>
    </w:p>
    <w:p w:rsidR="006F3DB0" w:rsidRPr="006F3DB0" w:rsidRDefault="006F3DB0" w:rsidP="006F3DB0">
      <w:pPr>
        <w:pStyle w:val="Default"/>
        <w:rPr>
          <w:rFonts w:asciiTheme="minorHAnsi" w:hAnsiTheme="minorHAnsi"/>
        </w:rPr>
      </w:pPr>
      <w:r w:rsidRPr="006F3DB0">
        <w:rPr>
          <w:rFonts w:asciiTheme="minorHAnsi" w:hAnsiTheme="minorHAnsi"/>
          <w:b/>
          <w:u w:val="single"/>
        </w:rPr>
        <w:t xml:space="preserve">Naziv teme: </w:t>
      </w:r>
    </w:p>
    <w:p w:rsidR="006F3DB0" w:rsidRPr="006F3DB0" w:rsidRDefault="006F3DB0" w:rsidP="006F3DB0">
      <w:pPr>
        <w:rPr>
          <w:b/>
          <w:sz w:val="24"/>
          <w:szCs w:val="24"/>
          <w:u w:val="single"/>
        </w:rPr>
      </w:pPr>
      <w:r w:rsidRPr="006F3DB0">
        <w:rPr>
          <w:b/>
          <w:bCs/>
          <w:sz w:val="24"/>
          <w:szCs w:val="24"/>
        </w:rPr>
        <w:t>Usporedba prijevoza putnika i prtljage poslovnom i ekonomskom klasom unutar Europe</w:t>
      </w:r>
    </w:p>
    <w:p w:rsidR="006F3DB0" w:rsidRPr="006F3DB0" w:rsidRDefault="006F3DB0">
      <w:pPr>
        <w:rPr>
          <w:b/>
          <w:sz w:val="24"/>
          <w:szCs w:val="24"/>
          <w:u w:val="single"/>
        </w:rPr>
      </w:pPr>
      <w:r w:rsidRPr="006F3DB0">
        <w:rPr>
          <w:b/>
          <w:sz w:val="24"/>
          <w:szCs w:val="24"/>
          <w:u w:val="single"/>
        </w:rPr>
        <w:t>Uvod:</w:t>
      </w:r>
    </w:p>
    <w:p w:rsidR="006F3DB0" w:rsidRPr="006F3DB0" w:rsidRDefault="006F3DB0" w:rsidP="006F3DB0">
      <w:pPr>
        <w:pStyle w:val="Default"/>
        <w:ind w:firstLine="708"/>
        <w:jc w:val="both"/>
        <w:rPr>
          <w:rFonts w:asciiTheme="minorHAnsi" w:hAnsiTheme="minorHAnsi"/>
        </w:rPr>
      </w:pPr>
      <w:r w:rsidRPr="006F3DB0">
        <w:rPr>
          <w:rFonts w:asciiTheme="minorHAnsi" w:hAnsiTheme="minorHAnsi"/>
        </w:rPr>
        <w:t xml:space="preserve">Zračni promet osobito se razvio usavršavanjem mlaznog motora, kojim je zrakoplov dobio na brzini i na veličini. Danas zračni promet ima u osnovi funkciju prijevoza putnika i prtljage (robe). </w:t>
      </w:r>
    </w:p>
    <w:p w:rsidR="006F3DB0" w:rsidRPr="006F3DB0" w:rsidRDefault="006F3DB0" w:rsidP="006F3DB0">
      <w:pPr>
        <w:pStyle w:val="Default"/>
        <w:ind w:firstLine="708"/>
        <w:jc w:val="both"/>
        <w:rPr>
          <w:rFonts w:asciiTheme="minorHAnsi" w:hAnsiTheme="minorHAnsi"/>
        </w:rPr>
      </w:pPr>
      <w:r w:rsidRPr="006F3DB0">
        <w:rPr>
          <w:rFonts w:asciiTheme="minorHAnsi" w:hAnsiTheme="minorHAnsi"/>
        </w:rPr>
        <w:t xml:space="preserve">Današnji uobičajeni način prijevoza putnika i prtljage zrakoplovom može uključivati poslovnu ili ekonomsku klasu prijevoza. I jedna i druga klasa prijevoza imaju svoje prednosti, ali i nedostatke. Odabir klase prijevoza može donijeti mnoge izazove za putnika. Predmet istraživanja ovog rada su upravo prednosti i nedostaci određene klase prijevoza različitih zrakoplovnih prijevoznika unutar Europe, mogućnosti koje nude, uvažavajući pritom njihova interna pravila, uz uvjet ostvarenja zadanog cilja. </w:t>
      </w:r>
    </w:p>
    <w:p w:rsidR="006F3DB0" w:rsidRDefault="006F3DB0" w:rsidP="006F3DB0">
      <w:pPr>
        <w:ind w:firstLine="708"/>
        <w:jc w:val="both"/>
        <w:rPr>
          <w:sz w:val="24"/>
          <w:szCs w:val="24"/>
        </w:rPr>
      </w:pPr>
      <w:r w:rsidRPr="006F3DB0">
        <w:rPr>
          <w:sz w:val="24"/>
          <w:szCs w:val="24"/>
        </w:rPr>
        <w:t>Istraživanje se bazira na dvije najčešće korištene putničke klase; ekonomska (M) i poslovna (C) klasa.</w:t>
      </w:r>
    </w:p>
    <w:p w:rsidR="006F3DB0" w:rsidRPr="006F3DB0" w:rsidRDefault="006F3DB0" w:rsidP="006F3DB0">
      <w:pPr>
        <w:ind w:firstLine="708"/>
        <w:jc w:val="both"/>
        <w:rPr>
          <w:sz w:val="24"/>
          <w:szCs w:val="24"/>
        </w:rPr>
      </w:pPr>
      <w:r>
        <w:rPr>
          <w:sz w:val="24"/>
          <w:szCs w:val="24"/>
        </w:rPr>
        <w:t>___________________________________________________________________</w:t>
      </w:r>
    </w:p>
    <w:p w:rsidR="006F3DB0" w:rsidRPr="006F3DB0" w:rsidRDefault="006F3DB0" w:rsidP="006F3DB0">
      <w:pPr>
        <w:rPr>
          <w:b/>
          <w:color w:val="0070C0"/>
          <w:sz w:val="24"/>
          <w:szCs w:val="24"/>
          <w:u w:val="single"/>
        </w:rPr>
      </w:pPr>
      <w:r w:rsidRPr="006F3DB0">
        <w:rPr>
          <w:b/>
          <w:color w:val="0070C0"/>
          <w:sz w:val="24"/>
          <w:szCs w:val="24"/>
          <w:u w:val="single"/>
        </w:rPr>
        <w:t>PRIMJER 2</w:t>
      </w:r>
    </w:p>
    <w:p w:rsidR="006F3DB0" w:rsidRPr="006F3DB0" w:rsidRDefault="006F3DB0" w:rsidP="006F3DB0">
      <w:pPr>
        <w:pStyle w:val="Default"/>
        <w:rPr>
          <w:rFonts w:asciiTheme="minorHAnsi" w:hAnsiTheme="minorHAnsi" w:cs="Times New Roman"/>
        </w:rPr>
      </w:pPr>
      <w:r w:rsidRPr="006F3DB0">
        <w:rPr>
          <w:rFonts w:asciiTheme="minorHAnsi" w:hAnsiTheme="minorHAnsi"/>
          <w:b/>
          <w:u w:val="single"/>
        </w:rPr>
        <w:t xml:space="preserve">Naziv teme: </w:t>
      </w:r>
    </w:p>
    <w:p w:rsidR="006F3DB0" w:rsidRPr="006F3DB0" w:rsidRDefault="006F3DB0" w:rsidP="006F3DB0">
      <w:pPr>
        <w:pStyle w:val="Default"/>
        <w:rPr>
          <w:rFonts w:asciiTheme="minorHAnsi" w:hAnsiTheme="minorHAnsi"/>
        </w:rPr>
      </w:pPr>
      <w:r w:rsidRPr="006F3DB0">
        <w:rPr>
          <w:rFonts w:asciiTheme="minorHAnsi" w:hAnsiTheme="minorHAnsi" w:cs="Times New Roman"/>
          <w:b/>
          <w:bCs/>
        </w:rPr>
        <w:t>ŠTO ĆEMO JESTI U AVIONU?</w:t>
      </w:r>
    </w:p>
    <w:p w:rsidR="006F3DB0" w:rsidRDefault="006F3DB0" w:rsidP="006F3DB0">
      <w:pPr>
        <w:rPr>
          <w:b/>
          <w:sz w:val="24"/>
          <w:szCs w:val="24"/>
          <w:u w:val="single"/>
        </w:rPr>
      </w:pPr>
    </w:p>
    <w:p w:rsidR="006F3DB0" w:rsidRPr="006F3DB0" w:rsidRDefault="006F3DB0" w:rsidP="006F3DB0">
      <w:pPr>
        <w:rPr>
          <w:b/>
          <w:sz w:val="24"/>
          <w:szCs w:val="24"/>
          <w:u w:val="single"/>
        </w:rPr>
      </w:pPr>
      <w:r w:rsidRPr="006F3DB0">
        <w:rPr>
          <w:b/>
          <w:sz w:val="24"/>
          <w:szCs w:val="24"/>
          <w:u w:val="single"/>
        </w:rPr>
        <w:t>Uvod:</w:t>
      </w:r>
    </w:p>
    <w:p w:rsidR="006F3DB0" w:rsidRPr="006F3DB0" w:rsidRDefault="006F3DB0" w:rsidP="006F3DB0">
      <w:pPr>
        <w:autoSpaceDE w:val="0"/>
        <w:autoSpaceDN w:val="0"/>
        <w:adjustRightInd w:val="0"/>
        <w:spacing w:after="0" w:line="240" w:lineRule="auto"/>
        <w:ind w:firstLine="708"/>
        <w:jc w:val="both"/>
        <w:rPr>
          <w:rFonts w:cs="Times New Roman"/>
          <w:color w:val="000000"/>
          <w:sz w:val="24"/>
          <w:szCs w:val="24"/>
        </w:rPr>
      </w:pPr>
      <w:r w:rsidRPr="006F3DB0">
        <w:rPr>
          <w:rFonts w:cs="Times New Roman"/>
          <w:color w:val="000000"/>
          <w:sz w:val="24"/>
          <w:szCs w:val="24"/>
        </w:rPr>
        <w:t xml:space="preserve">Za razliku od drugih prometnih grana, uobičajeni prijevoz putnika i prtljage zrakoplovom uključuje konzumaciju hrane i pića za vrijeme leta. Mogućnost konzumacije određenih proizvoda kao i njihova količina ovisi o odabiru klase prijevoza i zrakoplovnog prijevoznika općenito, ali i o zahtjevima, željama, dobi, zdravstvenom stanju i vjerskim uvjerenjima putnika. </w:t>
      </w:r>
    </w:p>
    <w:p w:rsidR="006F3DB0" w:rsidRPr="006F3DB0" w:rsidRDefault="006F3DB0" w:rsidP="006F3DB0">
      <w:pPr>
        <w:autoSpaceDE w:val="0"/>
        <w:autoSpaceDN w:val="0"/>
        <w:adjustRightInd w:val="0"/>
        <w:spacing w:after="0" w:line="240" w:lineRule="auto"/>
        <w:ind w:firstLine="708"/>
        <w:jc w:val="both"/>
        <w:rPr>
          <w:rFonts w:cs="Times New Roman"/>
          <w:color w:val="000000"/>
          <w:sz w:val="24"/>
          <w:szCs w:val="24"/>
        </w:rPr>
      </w:pPr>
      <w:r w:rsidRPr="006F3DB0">
        <w:rPr>
          <w:rFonts w:cs="Times New Roman"/>
          <w:color w:val="000000"/>
          <w:sz w:val="24"/>
          <w:szCs w:val="24"/>
        </w:rPr>
        <w:t xml:space="preserve">Razina zadovoljstva korisnika zračnog prometa subjektivne je prirode, no unatoč tome, zrakoplovni prijevoznici pokušavaju zadovoljiti i najosjetljivija nepca. </w:t>
      </w:r>
    </w:p>
    <w:p w:rsidR="006F3DB0" w:rsidRPr="006F3DB0" w:rsidRDefault="006F3DB0" w:rsidP="006F3DB0">
      <w:pPr>
        <w:autoSpaceDE w:val="0"/>
        <w:autoSpaceDN w:val="0"/>
        <w:adjustRightInd w:val="0"/>
        <w:spacing w:after="0" w:line="240" w:lineRule="auto"/>
        <w:jc w:val="both"/>
        <w:rPr>
          <w:rFonts w:cs="Times New Roman"/>
          <w:color w:val="000000"/>
          <w:sz w:val="24"/>
          <w:szCs w:val="24"/>
        </w:rPr>
      </w:pPr>
      <w:r w:rsidRPr="006F3DB0">
        <w:rPr>
          <w:rFonts w:cs="Times New Roman"/>
          <w:color w:val="000000"/>
          <w:sz w:val="24"/>
          <w:szCs w:val="24"/>
        </w:rPr>
        <w:t xml:space="preserve">Predmet istraživanja ovog rada je tzv. Flight Catering kao gospodarska djelatnost, suradnja sa zrakoplovnim kompanijama i opskrbljivačima leta, planiranje proizvodnje za zrakoplove, operacije proizvodnje, transport i utovar hrane u zrakoplov, uvažavajući pritom propise o rukovanju, skladištenju i ostalim aktivnostima vezanim uz hranu, a kako bi se ostvario zadani cilj. </w:t>
      </w:r>
    </w:p>
    <w:p w:rsidR="006F3DB0" w:rsidRPr="006F3DB0" w:rsidRDefault="006F3DB0" w:rsidP="006F3DB0">
      <w:pPr>
        <w:ind w:firstLine="708"/>
        <w:jc w:val="both"/>
        <w:rPr>
          <w:rFonts w:cs="Times New Roman"/>
          <w:color w:val="000000"/>
          <w:sz w:val="24"/>
          <w:szCs w:val="24"/>
        </w:rPr>
      </w:pPr>
      <w:r w:rsidRPr="006F3DB0">
        <w:rPr>
          <w:rFonts w:cs="Times New Roman"/>
          <w:color w:val="000000"/>
          <w:sz w:val="24"/>
          <w:szCs w:val="24"/>
        </w:rPr>
        <w:t>Cilj ovog samostalnog rada je prikazati lepezu mogućnosti koje pružaju zrakoplovni prijevoznici u smislu Flight Cateringa, uključujući i subjektivna mišljenja putnika – korisnika.</w:t>
      </w:r>
    </w:p>
    <w:p w:rsidR="006F3DB0" w:rsidRDefault="006F3DB0">
      <w:pPr>
        <w:rPr>
          <w:b/>
          <w:color w:val="0070C0"/>
          <w:sz w:val="24"/>
          <w:szCs w:val="24"/>
          <w:u w:val="single"/>
        </w:rPr>
      </w:pPr>
      <w:r>
        <w:rPr>
          <w:b/>
          <w:color w:val="0070C0"/>
          <w:sz w:val="24"/>
          <w:szCs w:val="24"/>
          <w:u w:val="single"/>
        </w:rPr>
        <w:br w:type="page"/>
      </w:r>
    </w:p>
    <w:p w:rsidR="006F3DB0" w:rsidRPr="006F3DB0" w:rsidRDefault="006F3DB0" w:rsidP="006F3DB0">
      <w:pPr>
        <w:rPr>
          <w:b/>
          <w:color w:val="0070C0"/>
          <w:sz w:val="24"/>
          <w:szCs w:val="24"/>
          <w:u w:val="single"/>
        </w:rPr>
      </w:pPr>
      <w:r>
        <w:rPr>
          <w:b/>
          <w:color w:val="0070C0"/>
          <w:sz w:val="24"/>
          <w:szCs w:val="24"/>
          <w:u w:val="single"/>
        </w:rPr>
        <w:lastRenderedPageBreak/>
        <w:t>PRIMJER 3</w:t>
      </w:r>
    </w:p>
    <w:p w:rsidR="006F3DB0" w:rsidRPr="006F3DB0" w:rsidRDefault="006F3DB0" w:rsidP="006F3DB0">
      <w:pPr>
        <w:pStyle w:val="Default"/>
        <w:rPr>
          <w:rFonts w:asciiTheme="minorHAnsi" w:hAnsiTheme="minorHAnsi" w:cs="Times New Roman"/>
        </w:rPr>
      </w:pPr>
      <w:r w:rsidRPr="006F3DB0">
        <w:rPr>
          <w:rFonts w:asciiTheme="minorHAnsi" w:hAnsiTheme="minorHAnsi"/>
          <w:b/>
          <w:u w:val="single"/>
        </w:rPr>
        <w:t xml:space="preserve">Naziv teme: </w:t>
      </w:r>
    </w:p>
    <w:p w:rsidR="006F3DB0" w:rsidRPr="006F3DB0" w:rsidRDefault="006F3DB0" w:rsidP="006F3DB0">
      <w:pPr>
        <w:rPr>
          <w:b/>
          <w:sz w:val="24"/>
          <w:szCs w:val="24"/>
          <w:u w:val="single"/>
        </w:rPr>
      </w:pPr>
      <w:r w:rsidRPr="006F3DB0">
        <w:rPr>
          <w:rFonts w:cs="Calibri"/>
          <w:b/>
          <w:bCs/>
          <w:color w:val="000000"/>
          <w:sz w:val="24"/>
          <w:szCs w:val="24"/>
        </w:rPr>
        <w:t>Pas i mačka u avionu</w:t>
      </w:r>
    </w:p>
    <w:p w:rsidR="006F3DB0" w:rsidRPr="006F3DB0" w:rsidRDefault="006F3DB0" w:rsidP="006F3DB0">
      <w:pPr>
        <w:rPr>
          <w:b/>
          <w:sz w:val="24"/>
          <w:szCs w:val="24"/>
          <w:u w:val="single"/>
        </w:rPr>
      </w:pPr>
      <w:r w:rsidRPr="006F3DB0">
        <w:rPr>
          <w:b/>
          <w:sz w:val="24"/>
          <w:szCs w:val="24"/>
          <w:u w:val="single"/>
        </w:rPr>
        <w:t>Uvod:</w:t>
      </w:r>
    </w:p>
    <w:p w:rsidR="006F3DB0" w:rsidRPr="006F3DB0" w:rsidRDefault="006F3DB0" w:rsidP="006F3DB0">
      <w:pPr>
        <w:pStyle w:val="Default"/>
        <w:ind w:firstLine="708"/>
        <w:jc w:val="both"/>
        <w:rPr>
          <w:rFonts w:asciiTheme="minorHAnsi" w:hAnsiTheme="minorHAnsi"/>
        </w:rPr>
      </w:pPr>
      <w:r w:rsidRPr="006F3DB0">
        <w:rPr>
          <w:rFonts w:asciiTheme="minorHAnsi" w:hAnsiTheme="minorHAnsi"/>
        </w:rPr>
        <w:t xml:space="preserve">Još od slavne 1903.godine, točnije nakon prvog povijesnog leta braće Wright, razvoj zračnog prometa ne prestaje. Na početku su to bile male letjelice gdje je bilo mjesta samo za pilota dok su to danas zrakoplovi visoke kvalitete, koji osim pilota prevoze na stotine putnika, tone goriva i prtljage. Sa godinama su se povećavali dometi zrakoplova,povećavale su se relacije te iz tog razloga dolazi i do promjene konfiguracije. Stvaraju se različite klase prijevoza, omogućene su različite povlastice poput besplatne prtljage,a luksuz putovanja zrakoplovom nisu iskusili samo putnici već i njihovi kućni ljubimci. Danas postoje na snazi brojni zakoni i pravila koji se moraju poštovati kako bi životinja sigurno stigla na odredište, u suprotnom životinja neće biti prihvaćena na prijevoz. </w:t>
      </w:r>
    </w:p>
    <w:p w:rsidR="006F3DB0" w:rsidRPr="006F3DB0" w:rsidRDefault="006F3DB0" w:rsidP="006F3DB0">
      <w:pPr>
        <w:pStyle w:val="Default"/>
        <w:ind w:firstLine="708"/>
        <w:jc w:val="both"/>
        <w:rPr>
          <w:rFonts w:asciiTheme="minorHAnsi" w:hAnsiTheme="minorHAnsi"/>
        </w:rPr>
      </w:pPr>
      <w:r w:rsidRPr="006F3DB0">
        <w:rPr>
          <w:rFonts w:asciiTheme="minorHAnsi" w:hAnsiTheme="minorHAnsi"/>
        </w:rPr>
        <w:t xml:space="preserve">Kako se razvijala tehnologija i sama kvaliteta prijevoza, danas se u Hrvatskoj kao i u svijetu prevoze različite vrste sisavaca, ptica, gmazova i riba, ali pažnja ovog rada usmjerena je na najčešće prevezene životinje, a to su pas i mačka. Dva su osnovna načina prijevoza navedenih životinja zrakoplovom, u putničkoj kabini ili u teretnom prostoru zrakoplova, što može predstavljati izazov i za putnika i za životinju. </w:t>
      </w:r>
    </w:p>
    <w:p w:rsidR="006F3DB0" w:rsidRPr="006F3DB0" w:rsidRDefault="006F3DB0" w:rsidP="006F3DB0">
      <w:pPr>
        <w:ind w:firstLine="708"/>
        <w:jc w:val="both"/>
        <w:rPr>
          <w:b/>
          <w:sz w:val="24"/>
          <w:szCs w:val="24"/>
          <w:u w:val="single"/>
        </w:rPr>
      </w:pPr>
      <w:r w:rsidRPr="006F3DB0">
        <w:rPr>
          <w:sz w:val="24"/>
          <w:szCs w:val="24"/>
        </w:rPr>
        <w:t>Predmet istraživanja ovog rada su mogućnosti prijevoza psa i mačke različitim prijevoznicima unutar Europe, opis poslova zrakoplovnog prijevoznika i aerodromskih službi, uvažavajući pritom međunarodne odredbe i interna pravila pojedinog prijevoznika, kako bi se ostvario zadani cilj.</w:t>
      </w:r>
      <w:bookmarkStart w:id="0" w:name="_GoBack"/>
      <w:bookmarkEnd w:id="0"/>
    </w:p>
    <w:sectPr w:rsidR="006F3DB0" w:rsidRPr="006F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BD"/>
    <w:rsid w:val="006F3DB0"/>
    <w:rsid w:val="00B609BD"/>
    <w:rsid w:val="00E86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DB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D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2019-03-28T13:47:00Z</dcterms:created>
  <dcterms:modified xsi:type="dcterms:W3CDTF">2019-03-28T13:56:00Z</dcterms:modified>
</cp:coreProperties>
</file>